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80"/>
      </w:pPr>
      <w:r>
        <w:rPr>
          <w:b/>
          <w:bCs/>
          <w:sz w:val="36"/>
          <w:szCs w:val="36"/>
        </w:rPr>
        <w:t xml:space="preserve">Supplier Code of Conduct</w:t>
      </w:r>
    </w:p>
    <w:p>
      <w:pPr>
        <w:spacing w:after="320"/>
      </w:pPr>
      <w:r>
        <w:rPr>
          <w:i/>
          <w:iCs/>
          <w:color w:val="374151"/>
          <w:sz w:val="24"/>
          <w:szCs w:val="24"/>
        </w:rPr>
        <w:t xml:space="preserve">Issued to suppliers</w:t>
      </w:r>
    </w:p>
    <w:p>
      <w:pPr>
        <w:spacing w:after="100"/>
      </w:pPr>
      <w:r>
        <w:rPr>
          <w:b/>
          <w:bCs/>
          <w:sz w:val="22"/>
          <w:szCs w:val="22"/>
        </w:rPr>
        <w:t xml:space="preserve">Company Name: </w:t>
      </w:r>
      <w:r>
        <w:rPr>
          <w:color w:val="4B5563"/>
          <w:sz w:val="22"/>
          <w:szCs w:val="22"/>
        </w:rPr>
        <w:t xml:space="preserve">[Company legal name]</w:t>
      </w:r>
    </w:p>
    <w:p>
      <w:pPr>
        <w:spacing w:after="100"/>
      </w:pPr>
      <w:r>
        <w:rPr>
          <w:b/>
          <w:bCs/>
          <w:sz w:val="22"/>
          <w:szCs w:val="22"/>
        </w:rPr>
        <w:t xml:space="preserve">Registration number: </w:t>
      </w:r>
      <w:r>
        <w:rPr>
          <w:color w:val="4B5563"/>
          <w:sz w:val="22"/>
          <w:szCs w:val="22"/>
        </w:rPr>
        <w:t xml:space="preserve">[Company registration number]</w:t>
      </w:r>
    </w:p>
    <w:p>
      <w:pPr>
        <w:spacing w:after="100"/>
      </w:pPr>
      <w:r>
        <w:rPr>
          <w:b/>
          <w:bCs/>
          <w:sz w:val="22"/>
          <w:szCs w:val="22"/>
        </w:rPr>
        <w:t xml:space="preserve">Country: </w:t>
      </w:r>
      <w:r>
        <w:rPr>
          <w:color w:val="4B5563"/>
          <w:sz w:val="22"/>
          <w:szCs w:val="22"/>
        </w:rPr>
        <w:t xml:space="preserve">[Country]</w:t>
      </w:r>
    </w:p>
    <w:p>
      <w:pPr>
        <w:spacing w:after="100"/>
      </w:pPr>
      <w:r>
        <w:rPr>
          <w:b/>
          <w:bCs/>
          <w:sz w:val="22"/>
          <w:szCs w:val="22"/>
        </w:rPr>
        <w:t xml:space="preserve">Date: </w:t>
      </w:r>
      <w:r>
        <w:rPr>
          <w:color w:val="4B5563"/>
          <w:sz w:val="22"/>
          <w:szCs w:val="22"/>
        </w:rPr>
        <w:t xml:space="preserve">[Date]</w:t>
      </w:r>
    </w:p>
    <w:p>
      <w:pPr>
        <w:spacing w:after="280"/>
      </w:pPr>
    </w:p>
    <w:p>
      <w:pPr>
        <w:pStyle w:val="Heading1"/>
        <w:spacing w:after="140" w:before="360"/>
      </w:pPr>
      <w:r>
        <w:rPr>
          <w:b/>
          <w:bCs/>
          <w:sz w:val="26"/>
          <w:szCs w:val="26"/>
        </w:rPr>
        <w:t xml:space="preserve">How to use this template</w:t>
      </w:r>
    </w:p>
    <w:p>
      <w:pPr>
        <w:spacing w:after="120" w:line="276"/>
      </w:pPr>
      <w:r>
        <w:rPr>
          <w:sz w:val="22"/>
          <w:szCs w:val="22"/>
        </w:rPr>
        <w:t xml:space="preserve">Replace every [placeholder] with your details. Keep statements factual. Do not invent audits, certificates, or supplier names.</w:t>
      </w:r>
    </w:p>
    <w:p>
      <w:pPr>
        <w:spacing w:after="200" w:line="276"/>
      </w:pPr>
      <w:r>
        <w:rPr>
          <w:sz w:val="22"/>
          <w:szCs w:val="22"/>
        </w:rPr>
        <w:t xml:space="preserve">This template follows the same eight sections plus acknowledgement used for major supplier portals and buyer due-diligence packs. Aim for one or two short paragraphs per section.</w:t>
      </w:r>
    </w:p>
    <w:p>
      <w:pPr>
        <w:pStyle w:val="Heading1"/>
        <w:spacing w:after="140" w:before="360"/>
      </w:pPr>
      <w:r>
        <w:rPr>
          <w:b/>
          <w:bCs/>
          <w:sz w:val="26"/>
          <w:szCs w:val="26"/>
        </w:rPr>
        <w:t xml:space="preserve">Contents</w:t>
      </w:r>
    </w:p>
    <w:p>
      <w:pPr>
        <w:spacing w:after="80"/>
      </w:pPr>
      <w:r>
        <w:rPr>
          <w:sz w:val="22"/>
          <w:szCs w:val="22"/>
        </w:rPr>
        <w:t xml:space="preserve">1.  Introduction and scope</w:t>
      </w:r>
    </w:p>
    <w:p>
      <w:pPr>
        <w:spacing w:after="80"/>
      </w:pPr>
      <w:r>
        <w:rPr>
          <w:sz w:val="22"/>
          <w:szCs w:val="22"/>
        </w:rPr>
        <w:t xml:space="preserve">2.  Labour and human rights</w:t>
      </w:r>
    </w:p>
    <w:p>
      <w:pPr>
        <w:spacing w:after="80"/>
      </w:pPr>
      <w:r>
        <w:rPr>
          <w:sz w:val="22"/>
          <w:szCs w:val="22"/>
        </w:rPr>
        <w:t xml:space="preserve">3.  Modern slavery</w:t>
      </w:r>
    </w:p>
    <w:p>
      <w:pPr>
        <w:spacing w:after="80"/>
      </w:pPr>
      <w:r>
        <w:rPr>
          <w:sz w:val="22"/>
          <w:szCs w:val="22"/>
        </w:rPr>
        <w:t xml:space="preserve">4.  Health and safety</w:t>
      </w:r>
    </w:p>
    <w:p>
      <w:pPr>
        <w:spacing w:after="80"/>
      </w:pPr>
      <w:r>
        <w:rPr>
          <w:sz w:val="22"/>
          <w:szCs w:val="22"/>
        </w:rPr>
        <w:t xml:space="preserve">5.  Business ethics</w:t>
      </w:r>
    </w:p>
    <w:p>
      <w:pPr>
        <w:spacing w:after="80"/>
      </w:pPr>
      <w:r>
        <w:rPr>
          <w:sz w:val="22"/>
          <w:szCs w:val="22"/>
        </w:rPr>
        <w:t xml:space="preserve">6.  Environment</w:t>
      </w:r>
    </w:p>
    <w:p>
      <w:pPr>
        <w:spacing w:after="80"/>
      </w:pPr>
      <w:r>
        <w:rPr>
          <w:sz w:val="22"/>
          <w:szCs w:val="22"/>
        </w:rPr>
        <w:t xml:space="preserve">7.  Compliance and monitoring</w:t>
      </w:r>
    </w:p>
    <w:p>
      <w:pPr>
        <w:spacing w:after="80"/>
      </w:pPr>
      <w:r>
        <w:rPr>
          <w:sz w:val="22"/>
          <w:szCs w:val="22"/>
        </w:rPr>
        <w:t xml:space="preserve">8.  Review</w:t>
      </w:r>
    </w:p>
    <w:p>
      <w:pPr>
        <w:spacing w:after="80"/>
      </w:pPr>
      <w:r>
        <w:rPr>
          <w:sz w:val="22"/>
          <w:szCs w:val="22"/>
        </w:rPr>
        <w:t xml:space="preserve">9.  Acknowledgement</w:t>
      </w:r>
    </w:p>
    <w:p>
      <w:pPr>
        <w:spacing w:after="200"/>
      </w:pPr>
    </w:p>
    <w:p>
      <w:pPr>
        <w:pStyle w:val="Heading2"/>
        <w:spacing w:after="120" w:before="320"/>
      </w:pPr>
      <w:r>
        <w:rPr>
          <w:b/>
          <w:bCs/>
          <w:sz w:val="24"/>
          <w:szCs w:val="24"/>
        </w:rPr>
        <w:t xml:space="preserve">1. Introduction and scope</w:t>
      </w:r>
    </w:p>
    <w:p>
      <w:pPr>
        <w:spacing w:after="200" w:line="276"/>
      </w:pPr>
      <w:r>
        <w:rPr>
          <w:sz w:val="22"/>
          <w:szCs w:val="22"/>
        </w:rPr>
        <w:t xml:space="preserve">State that this code is issued by [Company legal name] in [Country]. Say what you buy: [goods / services]. Say who it binds: [direct suppliers / suppliers and subcontractors / the wider chain you can reasonably reach]. Local law still applies. Where this code and local law differ, the higher standard wins.</w:t>
      </w:r>
    </w:p>
    <w:p>
      <w:pPr>
        <w:pStyle w:val="Heading2"/>
        <w:spacing w:after="120" w:before="320"/>
      </w:pPr>
      <w:r>
        <w:rPr>
          <w:b/>
          <w:bCs/>
          <w:sz w:val="24"/>
          <w:szCs w:val="24"/>
        </w:rPr>
        <w:t xml:space="preserve">2. Labour and human rights</w:t>
      </w:r>
    </w:p>
    <w:p>
      <w:pPr>
        <w:spacing w:after="200" w:line="276"/>
      </w:pPr>
      <w:r>
        <w:rPr>
          <w:sz w:val="22"/>
          <w:szCs w:val="22"/>
        </w:rPr>
        <w:t xml:space="preserve">Require respect for the UN Guiding Principles on Business and Human Rights and the ILO core conventions as the floor. Ban forced labour, child labour, discrimination, and harassment. If you have higher-risk categories, add: We expect particular attention to [list]. If not, omit that sentence.</w:t>
      </w:r>
    </w:p>
    <w:p>
      <w:pPr>
        <w:pStyle w:val="Heading2"/>
        <w:spacing w:after="120" w:before="320"/>
      </w:pPr>
      <w:r>
        <w:rPr>
          <w:b/>
          <w:bCs/>
          <w:sz w:val="24"/>
          <w:szCs w:val="24"/>
        </w:rPr>
        <w:t xml:space="preserve">3. Modern slavery</w:t>
      </w:r>
    </w:p>
    <w:p>
      <w:pPr>
        <w:spacing w:after="200" w:line="276"/>
      </w:pPr>
      <w:r>
        <w:rPr>
          <w:sz w:val="22"/>
          <w:szCs w:val="22"/>
        </w:rPr>
        <w:t xml:space="preserve">Prohibit modern slavery, forced labour, debt bondage, human trafficking, and the worst forms of child labour. Require suppliers to take reasonable steps down their own chain and to tell you if a risk appears on your account. Do not invent audits or supplier names.</w:t>
      </w:r>
    </w:p>
    <w:p>
      <w:pPr>
        <w:pStyle w:val="Heading2"/>
        <w:spacing w:after="120" w:before="320"/>
      </w:pPr>
      <w:r>
        <w:rPr>
          <w:b/>
          <w:bCs/>
          <w:sz w:val="24"/>
          <w:szCs w:val="24"/>
        </w:rPr>
        <w:t xml:space="preserve">4. Health and safety</w:t>
      </w:r>
    </w:p>
    <w:p>
      <w:pPr>
        <w:spacing w:after="200" w:line="276"/>
      </w:pPr>
      <w:r>
        <w:rPr>
          <w:sz w:val="22"/>
          <w:szCs w:val="22"/>
        </w:rPr>
        <w:t xml:space="preserve">Require a safe workplace and compliance with applicable work health and safety law (or the local equivalent). Workers must be able to stop unsafe work without retaliation. Ask suppliers to report incidents that affect your work.</w:t>
      </w:r>
    </w:p>
    <w:p>
      <w:pPr>
        <w:pStyle w:val="Heading2"/>
        <w:spacing w:after="120" w:before="320"/>
      </w:pPr>
      <w:r>
        <w:rPr>
          <w:b/>
          <w:bCs/>
          <w:sz w:val="24"/>
          <w:szCs w:val="24"/>
        </w:rPr>
        <w:t xml:space="preserve">5. Business ethics</w:t>
      </w:r>
    </w:p>
    <w:p>
      <w:pPr>
        <w:spacing w:after="200" w:line="276"/>
      </w:pPr>
      <w:r>
        <w:rPr>
          <w:sz w:val="22"/>
          <w:szCs w:val="22"/>
        </w:rPr>
        <w:t xml:space="preserve">Ban bribes, kickbacks, and facilitation payments. Require fair competition and disclosure of conflicts. Protect confidential information and personal data under applicable privacy law. Speak-up contact: [email or phone]. If you already have an anti-bribery policy, add: This sits alongside our existing anti-bribery policy.</w:t>
      </w:r>
    </w:p>
    <w:p>
      <w:pPr>
        <w:pStyle w:val="Heading2"/>
        <w:spacing w:after="120" w:before="320"/>
      </w:pPr>
      <w:r>
        <w:rPr>
          <w:b/>
          <w:bCs/>
          <w:sz w:val="24"/>
          <w:szCs w:val="24"/>
        </w:rPr>
        <w:t xml:space="preserve">6. Environment</w:t>
      </w:r>
    </w:p>
    <w:p>
      <w:pPr>
        <w:spacing w:after="200" w:line="276"/>
      </w:pPr>
      <w:r>
        <w:rPr>
          <w:sz w:val="22"/>
          <w:szCs w:val="22"/>
        </w:rPr>
        <w:t xml:space="preserve">Require compliance with environmental law that applies to the supplier. Ask for responsible use of energy, water, and materials, and lawful handling of waste. Do not invent emissions figures or certificates.</w:t>
      </w:r>
    </w:p>
    <w:p>
      <w:pPr>
        <w:pStyle w:val="Heading2"/>
        <w:spacing w:after="120" w:before="320"/>
      </w:pPr>
      <w:r>
        <w:rPr>
          <w:b/>
          <w:bCs/>
          <w:sz w:val="24"/>
          <w:szCs w:val="24"/>
        </w:rPr>
        <w:t xml:space="preserve">7. Compliance and monitoring</w:t>
      </w:r>
    </w:p>
    <w:p>
      <w:pPr>
        <w:spacing w:after="200" w:line="276"/>
      </w:pPr>
      <w:r>
        <w:rPr>
          <w:sz w:val="22"/>
          <w:szCs w:val="22"/>
        </w:rPr>
        <w:t xml:space="preserve">Say you may ask suppliers to confirm how they meet this code, including through a questionnaire or a review of records. State the breach consequence: [corrective action / we may end the relationship / both]. No retaliation for genuine reports.</w:t>
      </w:r>
    </w:p>
    <w:p>
      <w:pPr>
        <w:pStyle w:val="Heading2"/>
        <w:spacing w:after="120" w:before="320"/>
      </w:pPr>
      <w:r>
        <w:rPr>
          <w:b/>
          <w:bCs/>
          <w:sz w:val="24"/>
          <w:szCs w:val="24"/>
        </w:rPr>
        <w:t xml:space="preserve">8. Review</w:t>
      </w:r>
    </w:p>
    <w:p>
      <w:pPr>
        <w:spacing w:after="200" w:line="276"/>
      </w:pPr>
      <w:r>
        <w:rPr>
          <w:sz w:val="22"/>
          <w:szCs w:val="22"/>
        </w:rPr>
        <w:t xml:space="preserve">State that you will review this code at least every [12 / 24 months] and that updates take effect when you issue a revised version.</w:t>
      </w:r>
    </w:p>
    <w:p>
      <w:pPr>
        <w:pStyle w:val="Heading2"/>
        <w:spacing w:after="120" w:before="320"/>
      </w:pPr>
      <w:r>
        <w:rPr>
          <w:b/>
          <w:bCs/>
          <w:sz w:val="24"/>
          <w:szCs w:val="24"/>
        </w:rPr>
        <w:t xml:space="preserve">9. Acknowledgement</w:t>
      </w:r>
    </w:p>
    <w:p>
      <w:pPr>
        <w:spacing w:after="200" w:line="276"/>
      </w:pPr>
      <w:r>
        <w:rPr>
          <w:sz w:val="22"/>
          <w:szCs w:val="22"/>
        </w:rPr>
        <w:t xml:space="preserve">Issuer approval: approved by [Signatory name], [Job title], on behalf of [Company legal name], on [Date].</w:t>
      </w:r>
    </w:p>
    <w:p>
      <w:pPr>
        <w:spacing w:after="200" w:line="276"/>
      </w:pPr>
      <w:r>
        <w:rPr>
          <w:sz w:val="22"/>
          <w:szCs w:val="22"/>
        </w:rPr>
        <w:t xml:space="preserve">Supplier company: ______________________________</w:t>
      </w:r>
    </w:p>
    <w:p>
      <w:pPr>
        <w:spacing w:after="200" w:line="276"/>
      </w:pPr>
      <w:r>
        <w:rPr>
          <w:sz w:val="22"/>
          <w:szCs w:val="22"/>
        </w:rPr>
        <w:t xml:space="preserve">Authorised name: ______________________________</w:t>
      </w:r>
    </w:p>
    <w:p>
      <w:pPr>
        <w:spacing w:after="200" w:line="276"/>
      </w:pPr>
      <w:r>
        <w:rPr>
          <w:sz w:val="22"/>
          <w:szCs w:val="22"/>
        </w:rPr>
        <w:t xml:space="preserve">Title: ______________________________</w:t>
      </w:r>
    </w:p>
    <w:p>
      <w:pPr>
        <w:spacing w:after="200" w:line="276"/>
      </w:pPr>
      <w:r>
        <w:rPr>
          <w:sz w:val="22"/>
          <w:szCs w:val="22"/>
        </w:rPr>
        <w:t xml:space="preserve">Date: ______________________________</w:t>
      </w:r>
    </w:p>
    <w:p>
      <w:pPr>
        <w:spacing w:after="200" w:line="276"/>
      </w:pPr>
      <w:r>
        <w:rPr>
          <w:sz w:val="22"/>
          <w:szCs w:val="22"/>
        </w:rPr>
        <w:t xml:space="preserve">Signature: ______________________________</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pPr>
        <w:spacing w:after="120" w:line="27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next w:val="Normal"/>
    <w:pPr>
      <w:spacing w:after="80"/>
    </w:pPr>
    <w:rPr>
      <w:rFonts w:ascii="Calibri" w:cs="Calibri" w:eastAsia="Calibri" w:hAnsi="Calibri"/>
      <w:b/>
      <w:bCs/>
      <w:sz w:val="36"/>
      <w:szCs w:val="36"/>
    </w:rPr>
  </w:style>
  <w:style w:type="paragraph" w:styleId="Heading1">
    <w:name w:val="Heading 1"/>
    <w:basedOn w:val="Normal"/>
    <w:next w:val="Normal"/>
    <w:pPr>
      <w:spacing w:after="140" w:before="360"/>
    </w:pPr>
    <w:rPr>
      <w:rFonts w:ascii="Calibri" w:cs="Calibri" w:eastAsia="Calibri" w:hAnsi="Calibri"/>
      <w:b/>
      <w:bCs/>
      <w:sz w:val="26"/>
      <w:szCs w:val="26"/>
    </w:rPr>
  </w:style>
  <w:style w:type="paragraph" w:styleId="Heading2">
    <w:name w:val="Heading 2"/>
    <w:basedOn w:val="Normal"/>
    <w:next w:val="Normal"/>
    <w:pPr>
      <w:spacing w:after="120" w:before="320"/>
    </w:pPr>
    <w:rPr>
      <w:rFonts w:ascii="Calibri" w:cs="Calibri" w:eastAsia="Calibri" w:hAnsi="Calibri"/>
      <w:b/>
      <w:bCs/>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2026-08-22T01:34:10.535Z</dcterms:created>
  <dcterms:modified xsi:type="dcterms:W3CDTF">2026-08-22T01:34:10.535Z</dcterms:modified>
</cp:coreProperties>
</file>

<file path=docProps/custom.xml><?xml version="1.0" encoding="utf-8"?>
<Properties xmlns="http://schemas.openxmlformats.org/officeDocument/2006/custom-properties" xmlns:vt="http://schemas.openxmlformats.org/officeDocument/2006/docPropsVTypes"/>
</file>